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A1" w:rsidRPr="00F96DA1" w:rsidRDefault="00F96DA1" w:rsidP="00F96DA1">
      <w:pPr>
        <w:shd w:val="clear" w:color="auto" w:fill="F5F5F5"/>
        <w:wordWrap w:val="0"/>
        <w:spacing w:after="0" w:line="240" w:lineRule="auto"/>
        <w:jc w:val="right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bookmarkStart w:id="0" w:name="_GoBack"/>
      <w:r w:rsidRPr="00F96DA1">
        <w:rPr>
          <w:rFonts w:ascii="Arial" w:eastAsia="Times New Roman" w:hAnsi="Arial" w:cs="Arial"/>
          <w:b/>
          <w:bCs/>
          <w:color w:val="44546A" w:themeColor="text2"/>
          <w:sz w:val="21"/>
          <w:szCs w:val="21"/>
          <w:lang w:eastAsia="ru-RU"/>
        </w:rPr>
        <w:br/>
        <w:t xml:space="preserve"> </w:t>
      </w:r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 xml:space="preserve"> «Утверждаю»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44546A" w:themeColor="text2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«</w:t>
      </w:r>
      <w:proofErr w:type="gramStart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10»  сентября</w:t>
      </w:r>
      <w:proofErr w:type="gramEnd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 xml:space="preserve">  2017 года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 xml:space="preserve">  директора МКОУ «</w:t>
      </w:r>
      <w:proofErr w:type="spellStart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Сильдинская</w:t>
      </w:r>
      <w:proofErr w:type="spellEnd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 xml:space="preserve"> СОШ»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_____________</w:t>
      </w:r>
      <w:proofErr w:type="spellStart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М.П.Насрудинов</w:t>
      </w:r>
      <w:proofErr w:type="spellEnd"/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lang w:eastAsia="ru-RU"/>
        </w:rPr>
        <w:t>Приказ № 73 от 09.09.2017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sz w:val="52"/>
          <w:szCs w:val="52"/>
          <w:lang w:eastAsia="ru-RU"/>
        </w:rPr>
        <w:t>Должностная инструкция заведующего кабинетом биологии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sz w:val="44"/>
          <w:szCs w:val="44"/>
          <w:lang w:eastAsia="ru-RU"/>
        </w:rPr>
        <w:t xml:space="preserve">Магомедовой </w:t>
      </w:r>
      <w:proofErr w:type="spellStart"/>
      <w:r w:rsidRPr="00F96DA1">
        <w:rPr>
          <w:rFonts w:ascii="Arial" w:eastAsia="Times New Roman" w:hAnsi="Arial" w:cs="Arial"/>
          <w:b/>
          <w:color w:val="44546A" w:themeColor="text2"/>
          <w:sz w:val="44"/>
          <w:szCs w:val="44"/>
          <w:lang w:eastAsia="ru-RU"/>
        </w:rPr>
        <w:t>Патимат</w:t>
      </w:r>
      <w:proofErr w:type="spellEnd"/>
      <w:r w:rsidRPr="00F96DA1">
        <w:rPr>
          <w:rFonts w:ascii="Arial" w:eastAsia="Times New Roman" w:hAnsi="Arial" w:cs="Arial"/>
          <w:b/>
          <w:color w:val="44546A" w:themeColor="text2"/>
          <w:sz w:val="44"/>
          <w:szCs w:val="44"/>
          <w:lang w:eastAsia="ru-RU"/>
        </w:rPr>
        <w:t xml:space="preserve"> М-Р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color w:val="44546A" w:themeColor="text2"/>
          <w:sz w:val="21"/>
          <w:szCs w:val="21"/>
          <w:lang w:eastAsia="ru-RU"/>
        </w:rPr>
        <w:t>Введена в действие с 09.09.2017 г.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1. Общие положения.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1.1. Настоящая должностная инструкция разработана на основе тарифно-квалификационных характеристик профессий, утвержденных постановлением Министерства труда РФ и внесенных в Единый тарифно-квалификационный справочник работ и профессий рабочих на предприятиях и в организациях, расположенных на территории РФ.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1.2. Заведующий учебным кабинетом назначается директором школы из числа учителей, имеющих соответствующую подготовку и/или опыт работы.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1.3. Заведующий учебным кабинетом подчиняется непосредственно заместителю директора школы по учебно-воспитательной работе.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1.4. В своей работе заведующий учебным кабинетом руководствуется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2. Функции.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Основными направлениями деятельности заведующего учебным кабинетом являются: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2.1. поддержание в надлежащем состоянии кабинета;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2.2. своевременность обновления и ремонта учебной мебели, оборудования и наглядных пособий.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3. Должностные обязанности.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Заведующий учебным кабинетом выполняет следующие обязанности: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3.1. руководит работой лаборанта, закрепленного за кабинетом;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3.2. контролирует целевое использование кабинета;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3.3. 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3.4. разрабатывает и периодически пересматривает (не реже 1 раза в 5 лет) инструкции по охране труда, представляет их на утверждение директору;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3.5. 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3.6.проводит или организует проведение другим педагогом инструктажа по охране труда обучающихся с обязательной регистрацией в классном журнале или журнале установленного образца;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3.7.не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 xml:space="preserve">3.8 вносит предложения по улучшению условий труда и учебы для включения в 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lastRenderedPageBreak/>
        <w:t>соглашение по охране труда;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3.9.Выполняет приказ об охране труда и соблюдение правил техники безопасности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4. Права.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Заведующий учебным кабинетом имеет право: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4.1. на обеспечение соответствующим оборудованием, инструментами, материалами, индивидуальными средствами защиты и спецодеждой по установленным нормам;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4.2. запрещать использование неисправных и опасных объектов эксплуатации (оборудования, машин, механизмов, приборов, конструкций и т.п.);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5. Ответственность.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 заведующий учебным кабинетом несет дисциплинарную ответственность в порядке, определенном трудовым законодательством.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 xml:space="preserve">5.2. За виновное причинение школе или участникам образовательного процесса ущерба в связи с исполнением (неисполнением) своих должностных обязанностей заведующий учебным </w:t>
      </w:r>
      <w:proofErr w:type="spellStart"/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кабинетомнесет</w:t>
      </w:r>
      <w:proofErr w:type="spellEnd"/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 xml:space="preserve"> материальную ответственность в порядке и в пределах, установленных трудовым и (или) гражданским законодательством.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b/>
          <w:bCs/>
          <w:color w:val="385623" w:themeColor="accent6" w:themeShade="80"/>
          <w:sz w:val="24"/>
          <w:szCs w:val="21"/>
          <w:lang w:eastAsia="ru-RU"/>
        </w:rPr>
        <w:t>6. Взаимоотношения. Связи по должности.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Заведующий учебным кабинетом: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6.1. работает в течение учебного дня по мере необходимости, согласно плана работы и паспорта учебного кабинета;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  <w:t>6.2. проходит инструктаж по технике безопасности, производственной санитарии и пожарной безопасности под руководством заместителя директора школы по учебно-воспитательной работе; </w:t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br/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 xml:space="preserve"> С инструкцией ознакомлен(а):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________________ ____________________ _________________</w:t>
      </w:r>
    </w:p>
    <w:p w:rsidR="00F96DA1" w:rsidRPr="00F96DA1" w:rsidRDefault="00F96DA1" w:rsidP="00F96D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</w:pPr>
      <w:r w:rsidRPr="00F96DA1">
        <w:rPr>
          <w:rFonts w:ascii="Arial" w:eastAsia="Times New Roman" w:hAnsi="Arial" w:cs="Arial"/>
          <w:color w:val="385623" w:themeColor="accent6" w:themeShade="80"/>
          <w:sz w:val="24"/>
          <w:szCs w:val="21"/>
          <w:lang w:eastAsia="ru-RU"/>
        </w:rPr>
        <w:t>(подпись) (расшифровка) (дата)</w:t>
      </w:r>
    </w:p>
    <w:bookmarkEnd w:id="0"/>
    <w:p w:rsidR="00AA0EE5" w:rsidRPr="00F96DA1" w:rsidRDefault="00AA0EE5">
      <w:pPr>
        <w:rPr>
          <w:color w:val="385623" w:themeColor="accent6" w:themeShade="80"/>
          <w:sz w:val="28"/>
        </w:rPr>
      </w:pPr>
    </w:p>
    <w:sectPr w:rsidR="00AA0EE5" w:rsidRPr="00F9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31"/>
    <w:rsid w:val="00AA0EE5"/>
    <w:rsid w:val="00DF5031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F083-1C34-4B70-88BC-6725EF10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885">
          <w:marLeft w:val="0"/>
          <w:marRight w:val="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934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7164">
                      <w:marLeft w:val="0"/>
                      <w:marRight w:val="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014942">
              <w:marLeft w:val="0"/>
              <w:marRight w:val="0"/>
              <w:marTop w:val="15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145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6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429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cp:lastPrinted>2018-02-19T09:53:00Z</cp:lastPrinted>
  <dcterms:created xsi:type="dcterms:W3CDTF">2018-02-19T09:49:00Z</dcterms:created>
  <dcterms:modified xsi:type="dcterms:W3CDTF">2018-02-19T09:57:00Z</dcterms:modified>
</cp:coreProperties>
</file>